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68" w:rsidRDefault="00A54368" w:rsidP="00A54368">
      <w:pPr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framePr w:wrap="none" w:vAnchor="page" w:hAnchor="page" w:x="5634" w:y="859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6405" cy="616585"/>
            <wp:effectExtent l="19050" t="0" r="0" b="0"/>
            <wp:docPr id="1" name="Рисунок 11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368" w:rsidRPr="00A54368" w:rsidRDefault="00A54368" w:rsidP="00A54368">
      <w:pPr>
        <w:pStyle w:val="a5"/>
        <w:framePr w:w="9077" w:h="293" w:hRule="exact" w:wrap="none" w:vAnchor="page" w:hAnchor="page" w:x="1150" w:y="2092"/>
        <w:shd w:val="clear" w:color="auto" w:fill="auto"/>
        <w:spacing w:line="240" w:lineRule="exact"/>
        <w:ind w:left="4280"/>
        <w:rPr>
          <w:sz w:val="28"/>
          <w:szCs w:val="28"/>
        </w:rPr>
      </w:pPr>
      <w:r>
        <w:rPr>
          <w:color w:val="000000"/>
          <w:sz w:val="28"/>
          <w:szCs w:val="28"/>
          <w:lang w:val="uk-UA" w:eastAsia="uk-UA" w:bidi="uk-UA"/>
        </w:rPr>
        <w:t>УКРАЇ</w:t>
      </w:r>
      <w:r w:rsidRPr="00A54368">
        <w:rPr>
          <w:color w:val="000000"/>
          <w:sz w:val="28"/>
          <w:szCs w:val="28"/>
          <w:lang w:val="uk-UA" w:eastAsia="uk-UA" w:bidi="uk-UA"/>
        </w:rPr>
        <w:t>НА</w:t>
      </w:r>
    </w:p>
    <w:p w:rsidR="00A54368" w:rsidRPr="00A54368" w:rsidRDefault="00A54368" w:rsidP="00A54368">
      <w:pPr>
        <w:pStyle w:val="30"/>
        <w:framePr w:w="9442" w:h="1441" w:hRule="exact" w:wrap="none" w:vAnchor="page" w:hAnchor="page" w:x="1150" w:y="2515"/>
        <w:shd w:val="clear" w:color="auto" w:fill="auto"/>
        <w:spacing w:after="55" w:line="240" w:lineRule="exact"/>
        <w:ind w:left="20"/>
        <w:jc w:val="center"/>
      </w:pPr>
      <w:r w:rsidRPr="00A54368">
        <w:rPr>
          <w:color w:val="000000"/>
          <w:lang w:val="uk-UA" w:eastAsia="uk-UA" w:bidi="uk-UA"/>
        </w:rPr>
        <w:t xml:space="preserve">МІНІСТЕРСТВО КУЛЬТУРИ </w:t>
      </w:r>
    </w:p>
    <w:p w:rsidR="00A54368" w:rsidRPr="00A54368" w:rsidRDefault="00A54368" w:rsidP="00A54368">
      <w:pPr>
        <w:pStyle w:val="30"/>
        <w:framePr w:w="9442" w:h="1441" w:hRule="exact" w:wrap="none" w:vAnchor="page" w:hAnchor="page" w:x="1150" w:y="2515"/>
        <w:shd w:val="clear" w:color="auto" w:fill="auto"/>
        <w:spacing w:after="159" w:line="278" w:lineRule="exact"/>
        <w:ind w:left="20"/>
        <w:jc w:val="center"/>
      </w:pPr>
      <w:r w:rsidRPr="00A54368">
        <w:rPr>
          <w:color w:val="000000"/>
          <w:lang w:val="uk-UA" w:eastAsia="uk-UA" w:bidi="uk-UA"/>
        </w:rPr>
        <w:t>КИЇВСЬКА ДЕРЖАВНА АКАДЕМІЯ</w:t>
      </w:r>
      <w:r w:rsidRPr="00A54368">
        <w:rPr>
          <w:color w:val="000000"/>
          <w:lang w:val="uk-UA" w:eastAsia="uk-UA" w:bidi="uk-UA"/>
        </w:rPr>
        <w:br/>
        <w:t>ДЕКОРАТИВНО-ПРИКЛАДНОГО МИСТЕЦТВА І ДИЗАЙНУ</w:t>
      </w:r>
      <w:r w:rsidRPr="00A54368">
        <w:rPr>
          <w:color w:val="000000"/>
          <w:lang w:val="uk-UA" w:eastAsia="uk-UA" w:bidi="uk-UA"/>
        </w:rPr>
        <w:br/>
        <w:t>імені МИХАЙЛА БОЙЧУКА</w:t>
      </w:r>
    </w:p>
    <w:p w:rsidR="00A54368" w:rsidRDefault="00A54368" w:rsidP="00A54368">
      <w:pPr>
        <w:pStyle w:val="20"/>
        <w:framePr w:w="6451" w:h="60" w:hRule="exact" w:wrap="none" w:vAnchor="page" w:hAnchor="page" w:x="1" w:y="1"/>
        <w:shd w:val="clear" w:color="auto" w:fill="auto"/>
        <w:spacing w:before="0" w:after="0"/>
      </w:pPr>
    </w:p>
    <w:p w:rsidR="00A54368" w:rsidRPr="00A54368" w:rsidRDefault="00A54368" w:rsidP="00A54368">
      <w:pPr>
        <w:jc w:val="both"/>
        <w:rPr>
          <w:sz w:val="28"/>
          <w:szCs w:val="28"/>
          <w:lang w:val="uk-UA"/>
        </w:rPr>
      </w:pPr>
    </w:p>
    <w:p w:rsidR="00A54368" w:rsidRDefault="00A54368" w:rsidP="00A54368">
      <w:pPr>
        <w:rPr>
          <w:sz w:val="28"/>
          <w:szCs w:val="28"/>
        </w:rPr>
      </w:pPr>
    </w:p>
    <w:p w:rsidR="00A54368" w:rsidRPr="00A54368" w:rsidRDefault="00A54368" w:rsidP="00A54368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54368">
        <w:rPr>
          <w:b/>
          <w:sz w:val="28"/>
          <w:szCs w:val="28"/>
        </w:rPr>
        <w:t xml:space="preserve">                                      ЗАТВЕРДЖУЮ</w:t>
      </w:r>
    </w:p>
    <w:p w:rsidR="00A54368" w:rsidRPr="00A54368" w:rsidRDefault="00292167" w:rsidP="00983E81">
      <w:pPr>
        <w:tabs>
          <w:tab w:val="left" w:pos="4395"/>
          <w:tab w:val="left" w:pos="4678"/>
        </w:tabs>
        <w:spacing w:line="360" w:lineRule="auto"/>
        <w:ind w:firstLine="567"/>
        <w:jc w:val="right"/>
        <w:rPr>
          <w:sz w:val="28"/>
          <w:szCs w:val="28"/>
        </w:rPr>
      </w:pPr>
      <w:hyperlink r:id="rId9" w:history="1">
        <w:r w:rsidR="00A54368" w:rsidRPr="00A54368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Проректор з науково-педагогічної діяльності</w:t>
        </w:r>
        <w:r w:rsidR="00A54368" w:rsidRPr="00A54368">
          <w:rPr>
            <w:sz w:val="28"/>
            <w:szCs w:val="28"/>
            <w:bdr w:val="none" w:sz="0" w:space="0" w:color="auto" w:frame="1"/>
            <w:shd w:val="clear" w:color="auto" w:fill="FFFFFF"/>
          </w:rPr>
          <w:br/>
        </w:r>
        <w:r w:rsidR="008F0820">
          <w:rPr>
            <w:rStyle w:val="a6"/>
            <w:sz w:val="28"/>
            <w:szCs w:val="28"/>
            <w:bdr w:val="none" w:sz="0" w:space="0" w:color="auto" w:frame="1"/>
          </w:rPr>
          <w:t>_________________________</w:t>
        </w:r>
        <w:r w:rsidR="00A54368" w:rsidRPr="00A54368">
          <w:rPr>
            <w:rStyle w:val="a6"/>
            <w:b w:val="0"/>
            <w:sz w:val="28"/>
            <w:szCs w:val="28"/>
            <w:bdr w:val="none" w:sz="0" w:space="0" w:color="auto" w:frame="1"/>
          </w:rPr>
          <w:t>Інна П</w:t>
        </w:r>
        <w:r w:rsidR="008F0820">
          <w:rPr>
            <w:rStyle w:val="a6"/>
            <w:b w:val="0"/>
            <w:sz w:val="28"/>
            <w:szCs w:val="28"/>
            <w:bdr w:val="none" w:sz="0" w:space="0" w:color="auto" w:frame="1"/>
            <w:lang w:val="uk-UA"/>
          </w:rPr>
          <w:t>ЕТРОВА</w:t>
        </w:r>
        <w:r w:rsidR="00A54368" w:rsidRPr="00A54368">
          <w:rPr>
            <w:rStyle w:val="a6"/>
            <w:sz w:val="28"/>
            <w:szCs w:val="28"/>
            <w:bdr w:val="none" w:sz="0" w:space="0" w:color="auto" w:frame="1"/>
          </w:rPr>
          <w:t xml:space="preserve"> </w:t>
        </w:r>
      </w:hyperlink>
    </w:p>
    <w:p w:rsidR="00A54368" w:rsidRPr="00A54368" w:rsidRDefault="00A54368" w:rsidP="00A54368">
      <w:pPr>
        <w:spacing w:line="360" w:lineRule="auto"/>
        <w:ind w:firstLine="567"/>
        <w:jc w:val="center"/>
        <w:rPr>
          <w:sz w:val="28"/>
          <w:szCs w:val="28"/>
        </w:rPr>
      </w:pPr>
      <w:r w:rsidRPr="00A54368">
        <w:rPr>
          <w:sz w:val="28"/>
          <w:szCs w:val="28"/>
        </w:rPr>
        <w:t xml:space="preserve">                      </w:t>
      </w:r>
      <w:r w:rsidR="00983E81">
        <w:rPr>
          <w:sz w:val="28"/>
          <w:szCs w:val="28"/>
        </w:rPr>
        <w:t xml:space="preserve">       </w:t>
      </w:r>
      <w:r w:rsidR="000D3261">
        <w:rPr>
          <w:sz w:val="28"/>
          <w:szCs w:val="28"/>
          <w:lang w:val="uk-UA"/>
        </w:rPr>
        <w:t xml:space="preserve">        </w:t>
      </w:r>
      <w:r w:rsidR="00983E81">
        <w:rPr>
          <w:sz w:val="28"/>
          <w:szCs w:val="28"/>
        </w:rPr>
        <w:t>«___»________________</w:t>
      </w:r>
      <w:r w:rsidR="000D3261">
        <w:rPr>
          <w:sz w:val="28"/>
          <w:szCs w:val="28"/>
          <w:lang w:val="uk-UA"/>
        </w:rPr>
        <w:t>__</w:t>
      </w:r>
      <w:r w:rsidR="00983E81">
        <w:rPr>
          <w:sz w:val="28"/>
          <w:szCs w:val="28"/>
        </w:rPr>
        <w:t>202</w:t>
      </w:r>
      <w:r w:rsidR="00983E81">
        <w:rPr>
          <w:sz w:val="28"/>
          <w:szCs w:val="28"/>
          <w:lang w:val="uk-UA"/>
        </w:rPr>
        <w:t>6</w:t>
      </w:r>
      <w:r w:rsidRPr="00A54368">
        <w:rPr>
          <w:sz w:val="28"/>
          <w:szCs w:val="28"/>
        </w:rPr>
        <w:t xml:space="preserve"> р. </w:t>
      </w:r>
    </w:p>
    <w:p w:rsidR="00A54368" w:rsidRDefault="00A54368" w:rsidP="00A54368">
      <w:pPr>
        <w:ind w:firstLine="567"/>
        <w:jc w:val="center"/>
      </w:pPr>
    </w:p>
    <w:p w:rsidR="00A54368" w:rsidRDefault="00A54368" w:rsidP="00A54368">
      <w:pPr>
        <w:pStyle w:val="30"/>
        <w:shd w:val="clear" w:color="auto" w:fill="auto"/>
        <w:rPr>
          <w:lang w:val="uk-UA"/>
        </w:rPr>
      </w:pPr>
    </w:p>
    <w:p w:rsidR="00A54368" w:rsidRDefault="00A54368" w:rsidP="00A54368">
      <w:pPr>
        <w:pStyle w:val="30"/>
        <w:shd w:val="clear" w:color="auto" w:fill="auto"/>
        <w:rPr>
          <w:lang w:val="uk-UA"/>
        </w:rPr>
      </w:pPr>
    </w:p>
    <w:p w:rsidR="00A54368" w:rsidRDefault="00A54368" w:rsidP="00A54368">
      <w:pPr>
        <w:pStyle w:val="30"/>
        <w:shd w:val="clear" w:color="auto" w:fill="auto"/>
        <w:rPr>
          <w:lang w:val="uk-UA"/>
        </w:rPr>
      </w:pPr>
    </w:p>
    <w:p w:rsidR="00A54368" w:rsidRDefault="00A54368" w:rsidP="00A54368">
      <w:pPr>
        <w:pStyle w:val="30"/>
        <w:shd w:val="clear" w:color="auto" w:fill="auto"/>
        <w:jc w:val="center"/>
        <w:rPr>
          <w:lang w:val="uk-UA"/>
        </w:rPr>
      </w:pPr>
      <w:r>
        <w:t>П</w:t>
      </w:r>
      <w:r>
        <w:rPr>
          <w:lang w:val="uk-UA"/>
        </w:rPr>
        <w:t>ЛАН</w:t>
      </w:r>
    </w:p>
    <w:p w:rsidR="00A54368" w:rsidRDefault="00A54368" w:rsidP="00A54368">
      <w:pPr>
        <w:pStyle w:val="30"/>
        <w:shd w:val="clear" w:color="auto" w:fill="auto"/>
        <w:jc w:val="center"/>
        <w:rPr>
          <w:lang w:val="uk-UA"/>
        </w:rPr>
      </w:pPr>
    </w:p>
    <w:p w:rsidR="00A54368" w:rsidRDefault="00A54368" w:rsidP="00A54368">
      <w:pPr>
        <w:pStyle w:val="30"/>
        <w:shd w:val="clear" w:color="auto" w:fill="auto"/>
        <w:jc w:val="center"/>
        <w:rPr>
          <w:lang w:val="uk-UA"/>
        </w:rPr>
      </w:pPr>
      <w:r>
        <w:rPr>
          <w:lang w:val="uk-UA"/>
        </w:rPr>
        <w:t>РОБОТИ БІБЛІОТЕКИ НА</w:t>
      </w:r>
      <w:r>
        <w:t xml:space="preserve"> 202</w:t>
      </w:r>
      <w:r>
        <w:rPr>
          <w:lang w:val="uk-UA"/>
        </w:rPr>
        <w:t>6 РІК</w:t>
      </w:r>
    </w:p>
    <w:p w:rsidR="00A54368" w:rsidRDefault="00A54368" w:rsidP="00A54368">
      <w:pPr>
        <w:pStyle w:val="30"/>
        <w:shd w:val="clear" w:color="auto" w:fill="auto"/>
        <w:jc w:val="center"/>
        <w:rPr>
          <w:lang w:val="uk-UA"/>
        </w:rPr>
      </w:pPr>
    </w:p>
    <w:p w:rsidR="00A54368" w:rsidRDefault="00A54368" w:rsidP="00A54368">
      <w:pPr>
        <w:ind w:firstLine="567"/>
        <w:jc w:val="center"/>
      </w:pPr>
      <w:r>
        <w:t xml:space="preserve">                     </w:t>
      </w:r>
    </w:p>
    <w:p w:rsidR="00A54368" w:rsidRDefault="00A54368" w:rsidP="00A54368">
      <w:pPr>
        <w:ind w:firstLine="567"/>
        <w:jc w:val="right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ind w:firstLine="567"/>
        <w:jc w:val="both"/>
        <w:rPr>
          <w:sz w:val="28"/>
          <w:szCs w:val="28"/>
        </w:rPr>
      </w:pPr>
    </w:p>
    <w:p w:rsidR="00A54368" w:rsidRDefault="00A54368" w:rsidP="00A54368">
      <w:pPr>
        <w:pStyle w:val="Default"/>
      </w:pPr>
    </w:p>
    <w:p w:rsidR="00A54368" w:rsidRDefault="00A54368" w:rsidP="00A54368">
      <w:pPr>
        <w:pStyle w:val="Default"/>
      </w:pPr>
      <w:r>
        <w:t xml:space="preserve"> </w:t>
      </w:r>
    </w:p>
    <w:p w:rsidR="00A54368" w:rsidRDefault="00A54368" w:rsidP="00A54368">
      <w:pPr>
        <w:pStyle w:val="Default"/>
        <w:rPr>
          <w:color w:val="auto"/>
        </w:rPr>
      </w:pPr>
    </w:p>
    <w:p w:rsidR="00A54368" w:rsidRDefault="00A54368" w:rsidP="00A5436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A54368" w:rsidRDefault="00A54368" w:rsidP="00A54368">
      <w:pPr>
        <w:pStyle w:val="Default"/>
        <w:rPr>
          <w:color w:val="auto"/>
        </w:rPr>
      </w:pPr>
    </w:p>
    <w:p w:rsidR="00A54368" w:rsidRDefault="00A54368" w:rsidP="00A5436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A54368" w:rsidRDefault="00A54368" w:rsidP="00A54368">
      <w:pPr>
        <w:pStyle w:val="Default"/>
        <w:rPr>
          <w:color w:val="auto"/>
        </w:rPr>
      </w:pPr>
    </w:p>
    <w:p w:rsidR="00A54368" w:rsidRDefault="00A54368" w:rsidP="00A54368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A54368" w:rsidRDefault="00A54368" w:rsidP="00A54368">
      <w:pPr>
        <w:pStyle w:val="Default"/>
        <w:rPr>
          <w:color w:val="auto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  <w:r>
        <w:rPr>
          <w:color w:val="auto"/>
        </w:rPr>
        <w:t xml:space="preserve"> </w:t>
      </w: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A54368" w:rsidRDefault="00A54368" w:rsidP="00A54368">
      <w:pPr>
        <w:pStyle w:val="Default"/>
        <w:rPr>
          <w:color w:val="auto"/>
          <w:lang w:val="uk-UA"/>
        </w:rPr>
      </w:pPr>
    </w:p>
    <w:p w:rsidR="00BA5A4D" w:rsidRDefault="00A54368" w:rsidP="00A54368">
      <w:pPr>
        <w:jc w:val="center"/>
        <w:rPr>
          <w:lang w:val="uk-UA"/>
        </w:rPr>
      </w:pPr>
      <w:r>
        <w:rPr>
          <w:lang w:val="uk-UA"/>
        </w:rPr>
        <w:t xml:space="preserve">Київ – 2026 </w:t>
      </w:r>
    </w:p>
    <w:p w:rsidR="005B6C2D" w:rsidRPr="00F30DCC" w:rsidRDefault="00A54368" w:rsidP="00F30DCC">
      <w:pPr>
        <w:pStyle w:val="10"/>
        <w:keepNext/>
        <w:keepLines/>
        <w:shd w:val="clear" w:color="auto" w:fill="auto"/>
        <w:spacing w:line="360" w:lineRule="auto"/>
        <w:rPr>
          <w:b w:val="0"/>
          <w:sz w:val="28"/>
          <w:szCs w:val="28"/>
          <w:lang w:val="uk-UA"/>
        </w:rPr>
      </w:pPr>
      <w:bookmarkStart w:id="0" w:name="bookmark0"/>
      <w:r w:rsidRPr="00F30DCC">
        <w:rPr>
          <w:b w:val="0"/>
          <w:sz w:val="28"/>
          <w:szCs w:val="28"/>
          <w:lang w:val="uk-UA"/>
        </w:rPr>
        <w:lastRenderedPageBreak/>
        <w:t>Робота бібліотеки Київської державної академії декоративно-прикладного мистецтва і дизайну</w:t>
      </w:r>
      <w:r w:rsidR="00251803" w:rsidRPr="00F30DCC">
        <w:rPr>
          <w:b w:val="0"/>
          <w:sz w:val="28"/>
          <w:szCs w:val="28"/>
          <w:lang w:val="uk-UA"/>
        </w:rPr>
        <w:t xml:space="preserve"> </w:t>
      </w:r>
      <w:r w:rsidRPr="00F30DCC">
        <w:rPr>
          <w:b w:val="0"/>
          <w:sz w:val="28"/>
          <w:szCs w:val="28"/>
          <w:lang w:val="uk-UA"/>
        </w:rPr>
        <w:t>ім.</w:t>
      </w:r>
      <w:r w:rsidR="00DF6F8D">
        <w:rPr>
          <w:b w:val="0"/>
          <w:sz w:val="28"/>
          <w:szCs w:val="28"/>
          <w:lang w:val="uk-UA"/>
        </w:rPr>
        <w:t xml:space="preserve"> </w:t>
      </w:r>
      <w:r w:rsidRPr="00F30DCC">
        <w:rPr>
          <w:b w:val="0"/>
          <w:sz w:val="28"/>
          <w:szCs w:val="28"/>
          <w:lang w:val="uk-UA"/>
        </w:rPr>
        <w:t xml:space="preserve">М. Бойчука </w:t>
      </w:r>
      <w:r w:rsidR="00DF6F8D">
        <w:rPr>
          <w:b w:val="0"/>
          <w:sz w:val="28"/>
          <w:szCs w:val="28"/>
          <w:lang w:val="uk-UA"/>
        </w:rPr>
        <w:t xml:space="preserve">у </w:t>
      </w:r>
      <w:r w:rsidRPr="00F30DCC">
        <w:rPr>
          <w:b w:val="0"/>
          <w:sz w:val="28"/>
          <w:szCs w:val="28"/>
          <w:lang w:val="uk-UA"/>
        </w:rPr>
        <w:t>2026 році</w:t>
      </w:r>
      <w:r w:rsidR="00251803" w:rsidRPr="00F30DCC">
        <w:rPr>
          <w:b w:val="0"/>
          <w:sz w:val="28"/>
          <w:szCs w:val="28"/>
          <w:lang w:val="uk-UA"/>
        </w:rPr>
        <w:t xml:space="preserve"> буде </w:t>
      </w:r>
      <w:r w:rsidRPr="00F30DCC">
        <w:rPr>
          <w:b w:val="0"/>
          <w:sz w:val="28"/>
          <w:szCs w:val="28"/>
          <w:lang w:val="uk-UA"/>
        </w:rPr>
        <w:t>спрямована на:</w:t>
      </w:r>
      <w:bookmarkEnd w:id="0"/>
    </w:p>
    <w:p w:rsidR="00A54368" w:rsidRPr="00F30DCC" w:rsidRDefault="00A54368" w:rsidP="00F30DCC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Комплектування бібліотечного фонду підручниками та навчальними</w:t>
      </w:r>
      <w:r w:rsidRPr="00F30DCC">
        <w:rPr>
          <w:sz w:val="28"/>
          <w:szCs w:val="28"/>
        </w:rPr>
        <w:br/>
        <w:t>посібниками та необхідною профільною літературою;</w:t>
      </w:r>
    </w:p>
    <w:p w:rsidR="00A54368" w:rsidRPr="00F30DCC" w:rsidRDefault="00A54368" w:rsidP="00F30DCC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Здійснення систематизації, розміщення, обліку і</w:t>
      </w:r>
      <w:r w:rsidR="00983E81">
        <w:rPr>
          <w:sz w:val="28"/>
          <w:szCs w:val="28"/>
        </w:rPr>
        <w:t xml:space="preserve"> зберігання</w:t>
      </w:r>
      <w:r w:rsidR="00983E81">
        <w:rPr>
          <w:sz w:val="28"/>
          <w:szCs w:val="28"/>
        </w:rPr>
        <w:br/>
        <w:t>бібліотечного фонду</w:t>
      </w:r>
      <w:r w:rsidR="00983E81">
        <w:rPr>
          <w:sz w:val="28"/>
          <w:szCs w:val="28"/>
          <w:lang w:val="uk-UA"/>
        </w:rPr>
        <w:t>;</w:t>
      </w:r>
    </w:p>
    <w:p w:rsidR="005B6C2D" w:rsidRPr="00F30DCC" w:rsidRDefault="00A54368" w:rsidP="00F30DCC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Інформаційне забезпечення учасників освітнього процесу та наукової</w:t>
      </w:r>
      <w:r w:rsidRPr="00F30DCC">
        <w:rPr>
          <w:sz w:val="28"/>
          <w:szCs w:val="28"/>
        </w:rPr>
        <w:br/>
        <w:t>діяльності в закладі;</w:t>
      </w:r>
    </w:p>
    <w:p w:rsidR="00A54368" w:rsidRPr="00F30DCC" w:rsidRDefault="00A54368" w:rsidP="00F30DCC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Подальше формування електронної бази даних складу книжкового фонду;</w:t>
      </w:r>
    </w:p>
    <w:p w:rsidR="00A54368" w:rsidRPr="00F30DCC" w:rsidRDefault="00A54368" w:rsidP="00F30DCC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Здійснення культурно-просвітницької роботи бібліотеки;</w:t>
      </w:r>
    </w:p>
    <w:p w:rsidR="00A54368" w:rsidRPr="00F30DCC" w:rsidRDefault="00A54368" w:rsidP="00126F2C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Організація різноманітних видів роботи з популяризації</w:t>
      </w:r>
      <w:r w:rsidR="00983E81">
        <w:rPr>
          <w:sz w:val="28"/>
          <w:szCs w:val="28"/>
        </w:rPr>
        <w:t xml:space="preserve"> літератури:</w:t>
      </w:r>
      <w:r w:rsidR="00983E81">
        <w:rPr>
          <w:sz w:val="28"/>
          <w:szCs w:val="28"/>
        </w:rPr>
        <w:br/>
        <w:t>книжкових виставок</w:t>
      </w:r>
      <w:r w:rsidR="00983E81">
        <w:rPr>
          <w:sz w:val="28"/>
          <w:szCs w:val="28"/>
          <w:lang w:val="uk-UA"/>
        </w:rPr>
        <w:t>;</w:t>
      </w:r>
    </w:p>
    <w:p w:rsidR="00F0557C" w:rsidRPr="00F30DCC" w:rsidRDefault="00A54368" w:rsidP="00126F2C">
      <w:pPr>
        <w:pStyle w:val="20"/>
        <w:numPr>
          <w:ilvl w:val="0"/>
          <w:numId w:val="1"/>
        </w:numPr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  <w:r w:rsidRPr="00F30DCC">
        <w:rPr>
          <w:sz w:val="28"/>
          <w:szCs w:val="28"/>
        </w:rPr>
        <w:t>Організація і оформлення книжкових виставок на сайті бібліотеки присвяч</w:t>
      </w:r>
      <w:r w:rsidR="005B6C2D" w:rsidRPr="00F30DCC">
        <w:rPr>
          <w:sz w:val="28"/>
          <w:szCs w:val="28"/>
        </w:rPr>
        <w:t>ених визначним подіям та святам</w:t>
      </w:r>
      <w:r w:rsidR="005B6C2D" w:rsidRPr="00F30DCC">
        <w:rPr>
          <w:sz w:val="28"/>
          <w:szCs w:val="28"/>
          <w:lang w:val="uk-UA"/>
        </w:rPr>
        <w:t>.</w:t>
      </w:r>
    </w:p>
    <w:p w:rsidR="00F30DCC" w:rsidRPr="00F30DCC" w:rsidRDefault="00F30DCC" w:rsidP="00F30DCC">
      <w:pPr>
        <w:pStyle w:val="20"/>
        <w:shd w:val="clear" w:color="auto" w:fill="auto"/>
        <w:spacing w:before="0" w:after="0" w:line="360" w:lineRule="auto"/>
        <w:ind w:left="284"/>
        <w:jc w:val="left"/>
        <w:rPr>
          <w:sz w:val="28"/>
          <w:szCs w:val="28"/>
        </w:rPr>
      </w:pPr>
    </w:p>
    <w:p w:rsidR="00A54368" w:rsidRPr="00F30DCC" w:rsidRDefault="00251803" w:rsidP="00F30DCC">
      <w:pPr>
        <w:pStyle w:val="20"/>
        <w:shd w:val="clear" w:color="auto" w:fill="auto"/>
        <w:spacing w:before="0" w:after="0" w:line="360" w:lineRule="auto"/>
        <w:ind w:left="284"/>
        <w:jc w:val="center"/>
        <w:rPr>
          <w:sz w:val="28"/>
          <w:szCs w:val="28"/>
        </w:rPr>
      </w:pPr>
      <w:r w:rsidRPr="00F30DCC">
        <w:rPr>
          <w:rStyle w:val="211pt0"/>
          <w:b/>
          <w:sz w:val="28"/>
          <w:szCs w:val="28"/>
        </w:rPr>
        <w:t>1.</w:t>
      </w:r>
      <w:r w:rsidRPr="00F30DCC">
        <w:rPr>
          <w:rStyle w:val="211pt0"/>
          <w:sz w:val="28"/>
          <w:szCs w:val="28"/>
        </w:rPr>
        <w:t xml:space="preserve"> </w:t>
      </w:r>
      <w:r w:rsidRPr="00F30DCC">
        <w:rPr>
          <w:rStyle w:val="211pt0"/>
          <w:b/>
          <w:sz w:val="28"/>
          <w:szCs w:val="28"/>
        </w:rPr>
        <w:t>К</w:t>
      </w:r>
      <w:r w:rsidR="00DF6F8D">
        <w:rPr>
          <w:rStyle w:val="211pt0"/>
          <w:b/>
          <w:sz w:val="28"/>
          <w:szCs w:val="28"/>
        </w:rPr>
        <w:t>омплектування</w:t>
      </w:r>
      <w:r w:rsidRPr="00F30DCC">
        <w:rPr>
          <w:rStyle w:val="211pt0"/>
          <w:b/>
          <w:sz w:val="28"/>
          <w:szCs w:val="28"/>
        </w:rPr>
        <w:t xml:space="preserve"> </w:t>
      </w:r>
      <w:r w:rsidR="00DF6F8D">
        <w:rPr>
          <w:rStyle w:val="211pt0"/>
          <w:b/>
          <w:sz w:val="28"/>
          <w:szCs w:val="28"/>
        </w:rPr>
        <w:t>бібліотеки</w:t>
      </w:r>
    </w:p>
    <w:tbl>
      <w:tblPr>
        <w:tblOverlap w:val="never"/>
        <w:tblW w:w="0" w:type="auto"/>
        <w:tblInd w:w="152" w:type="dxa"/>
        <w:tblCellMar>
          <w:left w:w="10" w:type="dxa"/>
          <w:right w:w="10" w:type="dxa"/>
        </w:tblCellMar>
        <w:tblLook w:val="04A0"/>
      </w:tblPr>
      <w:tblGrid>
        <w:gridCol w:w="372"/>
        <w:gridCol w:w="6224"/>
        <w:gridCol w:w="1410"/>
        <w:gridCol w:w="1783"/>
      </w:tblGrid>
      <w:tr w:rsidR="00A54368" w:rsidRPr="00F30DCC" w:rsidTr="008F109F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№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Зміст роботи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Термін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виконання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Відповідальні</w:t>
            </w:r>
          </w:p>
        </w:tc>
      </w:tr>
      <w:tr w:rsidR="00A54368" w:rsidRPr="00F30DCC" w:rsidTr="008F109F">
        <w:trPr>
          <w:trHeight w:val="9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Комплектувати книжковий фонд бібліотеки</w:t>
            </w:r>
            <w:r w:rsidRPr="00F30DCC">
              <w:rPr>
                <w:rStyle w:val="211pt0"/>
                <w:sz w:val="28"/>
                <w:szCs w:val="28"/>
              </w:rPr>
              <w:br/>
              <w:t>відповідно до навчальних планів та</w:t>
            </w:r>
            <w:r w:rsidRPr="00F30DCC">
              <w:rPr>
                <w:rStyle w:val="211pt0"/>
                <w:sz w:val="28"/>
                <w:szCs w:val="28"/>
              </w:rPr>
              <w:br/>
              <w:t>тематики наукових робіт студентів академії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8F109F">
        <w:trPr>
          <w:trHeight w:val="10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368" w:rsidRPr="008F109F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  <w:lang w:val="uk-UA"/>
              </w:rPr>
            </w:pPr>
            <w:r w:rsidRPr="00F30DCC">
              <w:rPr>
                <w:rStyle w:val="211pt0"/>
                <w:sz w:val="28"/>
                <w:szCs w:val="28"/>
              </w:rPr>
              <w:t>Вводити книги та вести індивідуальний</w:t>
            </w:r>
            <w:r w:rsidRPr="00F30DCC">
              <w:rPr>
                <w:rStyle w:val="211pt0"/>
                <w:sz w:val="28"/>
                <w:szCs w:val="28"/>
              </w:rPr>
              <w:br/>
              <w:t>облік нових надходжень за допомогою</w:t>
            </w:r>
            <w:r w:rsidRPr="00F30DCC">
              <w:rPr>
                <w:rStyle w:val="211pt0"/>
                <w:sz w:val="28"/>
                <w:szCs w:val="28"/>
              </w:rPr>
              <w:br/>
              <w:t>системи  АБІС системи для бібліотек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8F109F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Ведення с</w:t>
            </w:r>
            <w:r w:rsidR="008F109F">
              <w:rPr>
                <w:rStyle w:val="211pt0"/>
                <w:sz w:val="28"/>
                <w:szCs w:val="28"/>
              </w:rPr>
              <w:t xml:space="preserve">умарного та інвентарного обліку </w:t>
            </w:r>
            <w:r w:rsidRPr="00F30DCC">
              <w:rPr>
                <w:rStyle w:val="211pt0"/>
                <w:sz w:val="28"/>
                <w:szCs w:val="28"/>
              </w:rPr>
              <w:t>літера</w:t>
            </w:r>
            <w:r w:rsidR="008F109F">
              <w:rPr>
                <w:rStyle w:val="211pt0"/>
                <w:sz w:val="28"/>
                <w:szCs w:val="28"/>
              </w:rPr>
              <w:t xml:space="preserve">тури, що надійшла до книжкового </w:t>
            </w:r>
            <w:r w:rsidRPr="00F30DCC">
              <w:rPr>
                <w:rStyle w:val="211pt0"/>
                <w:sz w:val="28"/>
                <w:szCs w:val="28"/>
              </w:rPr>
              <w:t>фонду бібліотеки, її технічне опрацювання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8F109F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Перегляд</w:t>
            </w:r>
            <w:r w:rsidR="008F109F">
              <w:rPr>
                <w:rStyle w:val="211pt0"/>
                <w:sz w:val="28"/>
                <w:szCs w:val="28"/>
              </w:rPr>
              <w:t xml:space="preserve"> книжкового фонду для виявлення </w:t>
            </w:r>
            <w:r w:rsidRPr="00F30DCC">
              <w:rPr>
                <w:rStyle w:val="211pt0"/>
                <w:sz w:val="28"/>
                <w:szCs w:val="28"/>
              </w:rPr>
              <w:t xml:space="preserve">застарілої, непрофільної та </w:t>
            </w:r>
            <w:r w:rsidR="008F109F">
              <w:rPr>
                <w:rStyle w:val="211pt0"/>
                <w:sz w:val="28"/>
                <w:szCs w:val="28"/>
              </w:rPr>
              <w:t xml:space="preserve">дублетної </w:t>
            </w:r>
            <w:r w:rsidRPr="00F30DCC">
              <w:rPr>
                <w:rStyle w:val="211pt0"/>
                <w:sz w:val="28"/>
                <w:szCs w:val="28"/>
              </w:rPr>
              <w:t>літератури.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8F109F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Систематичне проведення санітарної</w:t>
            </w:r>
            <w:r w:rsidRPr="00F30DCC">
              <w:rPr>
                <w:rStyle w:val="211pt0"/>
                <w:sz w:val="28"/>
                <w:szCs w:val="28"/>
              </w:rPr>
              <w:br/>
              <w:t>обробки</w:t>
            </w:r>
            <w:r w:rsidR="008F109F">
              <w:rPr>
                <w:rStyle w:val="211pt0"/>
                <w:sz w:val="28"/>
                <w:szCs w:val="28"/>
              </w:rPr>
              <w:t xml:space="preserve"> фонду та ремонту книг (остання </w:t>
            </w:r>
            <w:r w:rsidRPr="00F30DCC">
              <w:rPr>
                <w:rStyle w:val="211pt0"/>
                <w:sz w:val="28"/>
                <w:szCs w:val="28"/>
              </w:rPr>
              <w:t>п’ятниця місяця)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8F109F">
        <w:trPr>
          <w:trHeight w:val="4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На</w:t>
            </w:r>
            <w:r w:rsidR="008F109F">
              <w:rPr>
                <w:rStyle w:val="211pt0"/>
                <w:sz w:val="28"/>
                <w:szCs w:val="28"/>
              </w:rPr>
              <w:t xml:space="preserve">давати інформацію представникам </w:t>
            </w:r>
            <w:r w:rsidRPr="00F30DCC">
              <w:rPr>
                <w:rStyle w:val="211pt0"/>
                <w:sz w:val="28"/>
                <w:szCs w:val="28"/>
              </w:rPr>
              <w:t xml:space="preserve">кафедр про </w:t>
            </w:r>
            <w:r w:rsidR="008F109F">
              <w:rPr>
                <w:rStyle w:val="211pt0"/>
                <w:sz w:val="28"/>
                <w:szCs w:val="28"/>
              </w:rPr>
              <w:t xml:space="preserve">забезпеченість освітніх програм навчальною </w:t>
            </w:r>
            <w:r w:rsidRPr="00F30DCC">
              <w:rPr>
                <w:rStyle w:val="211pt0"/>
                <w:sz w:val="28"/>
                <w:szCs w:val="28"/>
              </w:rPr>
              <w:lastRenderedPageBreak/>
              <w:t>літературою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lastRenderedPageBreak/>
              <w:t>Січень-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lastRenderedPageBreak/>
              <w:t>грудень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lastRenderedPageBreak/>
              <w:t>Працівники</w:t>
            </w:r>
          </w:p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lastRenderedPageBreak/>
              <w:t>бібліотеки</w:t>
            </w:r>
          </w:p>
        </w:tc>
      </w:tr>
    </w:tbl>
    <w:p w:rsidR="00251803" w:rsidRPr="00F30DCC" w:rsidRDefault="00251803" w:rsidP="00F30DCC">
      <w:pPr>
        <w:spacing w:line="360" w:lineRule="auto"/>
        <w:jc w:val="center"/>
        <w:rPr>
          <w:rStyle w:val="211pt0"/>
          <w:b/>
          <w:sz w:val="28"/>
          <w:szCs w:val="28"/>
        </w:rPr>
      </w:pPr>
    </w:p>
    <w:p w:rsidR="00251803" w:rsidRPr="008F109F" w:rsidRDefault="00251803" w:rsidP="008F109F">
      <w:pPr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  <w:lang w:val="uk-UA" w:eastAsia="uk-UA" w:bidi="uk-UA"/>
        </w:rPr>
      </w:pPr>
      <w:r w:rsidRPr="00F30DCC">
        <w:rPr>
          <w:rStyle w:val="211pt0"/>
          <w:b/>
          <w:sz w:val="28"/>
          <w:szCs w:val="28"/>
        </w:rPr>
        <w:t>2.</w:t>
      </w:r>
      <w:r w:rsidR="00F0557C" w:rsidRPr="00F30DCC">
        <w:rPr>
          <w:rStyle w:val="211pt0"/>
          <w:b/>
          <w:sz w:val="28"/>
          <w:szCs w:val="28"/>
        </w:rPr>
        <w:t xml:space="preserve"> </w:t>
      </w:r>
      <w:r w:rsidRPr="00F30DCC">
        <w:rPr>
          <w:rStyle w:val="211pt0"/>
          <w:b/>
          <w:sz w:val="28"/>
          <w:szCs w:val="28"/>
        </w:rPr>
        <w:t>І</w:t>
      </w:r>
      <w:r w:rsidR="00DF6F8D">
        <w:rPr>
          <w:rStyle w:val="211pt0"/>
          <w:b/>
          <w:sz w:val="28"/>
          <w:szCs w:val="28"/>
        </w:rPr>
        <w:t>нформаційне</w:t>
      </w:r>
      <w:r w:rsidRPr="00F30DCC">
        <w:rPr>
          <w:rStyle w:val="211pt0"/>
          <w:b/>
          <w:sz w:val="28"/>
          <w:szCs w:val="28"/>
        </w:rPr>
        <w:t xml:space="preserve"> </w:t>
      </w:r>
      <w:r w:rsidR="00DF6F8D">
        <w:rPr>
          <w:rStyle w:val="211pt0"/>
          <w:b/>
          <w:sz w:val="28"/>
          <w:szCs w:val="28"/>
        </w:rPr>
        <w:t>забезпечення</w:t>
      </w:r>
      <w:r w:rsidRPr="00F30DCC">
        <w:rPr>
          <w:rStyle w:val="211pt0"/>
          <w:b/>
          <w:sz w:val="28"/>
          <w:szCs w:val="28"/>
        </w:rPr>
        <w:t xml:space="preserve"> </w:t>
      </w:r>
      <w:r w:rsidR="00DF6F8D">
        <w:rPr>
          <w:rStyle w:val="211pt0"/>
          <w:b/>
          <w:sz w:val="28"/>
          <w:szCs w:val="28"/>
        </w:rPr>
        <w:t>та</w:t>
      </w:r>
      <w:r w:rsidRPr="00F30DCC">
        <w:rPr>
          <w:rStyle w:val="211pt0"/>
          <w:b/>
          <w:sz w:val="28"/>
          <w:szCs w:val="28"/>
        </w:rPr>
        <w:t xml:space="preserve"> </w:t>
      </w:r>
      <w:r w:rsidR="00DF6F8D">
        <w:rPr>
          <w:rStyle w:val="211pt0"/>
          <w:b/>
          <w:sz w:val="28"/>
          <w:szCs w:val="28"/>
        </w:rPr>
        <w:t>комп</w:t>
      </w:r>
      <w:r w:rsidRPr="00F30DCC">
        <w:rPr>
          <w:rStyle w:val="211pt0"/>
          <w:b/>
          <w:sz w:val="28"/>
          <w:szCs w:val="28"/>
        </w:rPr>
        <w:t>’</w:t>
      </w:r>
      <w:r w:rsidR="00DF6F8D">
        <w:rPr>
          <w:rStyle w:val="211pt0"/>
          <w:b/>
          <w:sz w:val="28"/>
          <w:szCs w:val="28"/>
        </w:rPr>
        <w:t>ютерні</w:t>
      </w:r>
      <w:r w:rsidRPr="00F30DCC">
        <w:rPr>
          <w:rStyle w:val="211pt0"/>
          <w:b/>
          <w:sz w:val="28"/>
          <w:szCs w:val="28"/>
        </w:rPr>
        <w:t xml:space="preserve"> </w:t>
      </w:r>
      <w:r w:rsidR="00DF6F8D">
        <w:rPr>
          <w:rStyle w:val="211pt0"/>
          <w:b/>
          <w:sz w:val="28"/>
          <w:szCs w:val="28"/>
        </w:rPr>
        <w:t>технології</w:t>
      </w:r>
    </w:p>
    <w:tbl>
      <w:tblPr>
        <w:tblOverlap w:val="never"/>
        <w:tblW w:w="9723" w:type="dxa"/>
        <w:tblInd w:w="1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8"/>
        <w:gridCol w:w="5101"/>
        <w:gridCol w:w="12"/>
        <w:gridCol w:w="1966"/>
        <w:gridCol w:w="1887"/>
      </w:tblGrid>
      <w:tr w:rsidR="00A54368" w:rsidRPr="00F30DCC" w:rsidTr="000D3261">
        <w:trPr>
          <w:trHeight w:val="42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№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з/п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Зміст роботи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Термін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виконання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Відповідальні</w:t>
            </w:r>
          </w:p>
        </w:tc>
      </w:tr>
      <w:tr w:rsidR="00A54368" w:rsidRPr="00F30DCC" w:rsidTr="000D3261">
        <w:trPr>
          <w:trHeight w:val="1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1.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Забезпечувати доступ до електронних</w:t>
            </w:r>
            <w:r w:rsidRPr="00F30DCC">
              <w:rPr>
                <w:rStyle w:val="211pt0"/>
                <w:sz w:val="28"/>
                <w:szCs w:val="28"/>
              </w:rPr>
              <w:br/>
              <w:t>інформаційних ресурсів.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4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b/>
                <w:sz w:val="28"/>
                <w:szCs w:val="28"/>
                <w:lang w:val="uk-UA" w:eastAsia="uk-UA" w:bidi="uk-UA"/>
              </w:rPr>
              <w:t>2.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Поповнювати чинні</w:t>
            </w:r>
            <w:r w:rsidRPr="00F30DCC">
              <w:rPr>
                <w:rStyle w:val="211pt0"/>
                <w:sz w:val="28"/>
                <w:szCs w:val="28"/>
              </w:rPr>
              <w:br/>
              <w:t>бази даних бібліотеки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20"/>
        </w:trPr>
        <w:tc>
          <w:tcPr>
            <w:tcW w:w="9723" w:type="dxa"/>
            <w:gridSpan w:val="6"/>
            <w:shd w:val="clear" w:color="auto" w:fill="FFFFFF"/>
            <w:vAlign w:val="bottom"/>
          </w:tcPr>
          <w:p w:rsidR="00F0557C" w:rsidRPr="00F30DCC" w:rsidRDefault="00F0557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rStyle w:val="211pt0"/>
                <w:b/>
                <w:sz w:val="28"/>
                <w:szCs w:val="28"/>
              </w:rPr>
            </w:pPr>
          </w:p>
          <w:p w:rsidR="00A54368" w:rsidRPr="008F109F" w:rsidRDefault="00F0557C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3. О</w:t>
            </w:r>
            <w:r w:rsidR="00F30DCC">
              <w:rPr>
                <w:rStyle w:val="211pt0"/>
                <w:b/>
                <w:sz w:val="28"/>
                <w:szCs w:val="28"/>
              </w:rPr>
              <w:t>рганізація</w:t>
            </w:r>
            <w:r w:rsidRPr="00F30DCC">
              <w:rPr>
                <w:rStyle w:val="211pt0"/>
                <w:b/>
                <w:sz w:val="28"/>
                <w:szCs w:val="28"/>
              </w:rPr>
              <w:t xml:space="preserve"> </w:t>
            </w:r>
            <w:r w:rsidR="00F30DCC">
              <w:rPr>
                <w:rStyle w:val="211pt0"/>
                <w:b/>
                <w:sz w:val="28"/>
                <w:szCs w:val="28"/>
              </w:rPr>
              <w:t>обслуговування</w:t>
            </w:r>
            <w:r w:rsidRPr="00F30DCC">
              <w:rPr>
                <w:rStyle w:val="211pt0"/>
                <w:b/>
                <w:sz w:val="28"/>
                <w:szCs w:val="28"/>
              </w:rPr>
              <w:t xml:space="preserve"> </w:t>
            </w:r>
            <w:r w:rsidR="00F30DCC">
              <w:rPr>
                <w:rStyle w:val="211pt0"/>
                <w:b/>
                <w:sz w:val="28"/>
                <w:szCs w:val="28"/>
              </w:rPr>
              <w:t>користувачів</w:t>
            </w:r>
            <w:r w:rsidRPr="00F30DCC">
              <w:rPr>
                <w:rStyle w:val="211pt0"/>
                <w:b/>
                <w:sz w:val="28"/>
                <w:szCs w:val="28"/>
              </w:rPr>
              <w:t>. З</w:t>
            </w:r>
            <w:r w:rsidR="00F30DCC">
              <w:rPr>
                <w:rStyle w:val="211pt0"/>
                <w:b/>
                <w:sz w:val="28"/>
                <w:szCs w:val="28"/>
              </w:rPr>
              <w:t>алучення</w:t>
            </w:r>
            <w:r w:rsidRPr="00F30DCC">
              <w:rPr>
                <w:rStyle w:val="211pt0"/>
                <w:b/>
                <w:sz w:val="28"/>
                <w:szCs w:val="28"/>
              </w:rPr>
              <w:t xml:space="preserve"> </w:t>
            </w:r>
            <w:r w:rsidR="00F30DCC">
              <w:rPr>
                <w:rStyle w:val="211pt0"/>
                <w:b/>
                <w:sz w:val="28"/>
                <w:szCs w:val="28"/>
              </w:rPr>
              <w:t>читачів</w:t>
            </w:r>
            <w:r w:rsidRPr="00F30DCC">
              <w:rPr>
                <w:rStyle w:val="211pt0"/>
                <w:b/>
                <w:sz w:val="28"/>
                <w:szCs w:val="28"/>
              </w:rPr>
              <w:t xml:space="preserve"> </w:t>
            </w:r>
            <w:r w:rsidR="00F30DCC">
              <w:rPr>
                <w:rStyle w:val="211pt0"/>
                <w:b/>
                <w:sz w:val="28"/>
                <w:szCs w:val="28"/>
              </w:rPr>
              <w:t>до</w:t>
            </w:r>
            <w:r w:rsidRPr="00F30DCC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0DCC">
              <w:rPr>
                <w:rStyle w:val="211pt0"/>
                <w:b/>
                <w:sz w:val="28"/>
                <w:szCs w:val="28"/>
              </w:rPr>
              <w:t>бібліотеки</w:t>
            </w:r>
          </w:p>
        </w:tc>
      </w:tr>
      <w:tr w:rsidR="00F30DCC" w:rsidRPr="00F30DCC" w:rsidTr="000D3261">
        <w:trPr>
          <w:trHeight w:val="13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№</w:t>
            </w:r>
          </w:p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з/п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Зміст роботи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Термін</w:t>
            </w:r>
          </w:p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виконання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Відповідальні</w:t>
            </w:r>
          </w:p>
        </w:tc>
      </w:tr>
      <w:tr w:rsidR="00F30DCC" w:rsidRPr="00F30DCC" w:rsidTr="000D3261">
        <w:trPr>
          <w:trHeight w:val="13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1.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Організувати й провести бесіду-екскурсію зі</w:t>
            </w:r>
            <w:r w:rsidRPr="00F30DCC">
              <w:rPr>
                <w:rStyle w:val="211pt0"/>
                <w:sz w:val="28"/>
                <w:szCs w:val="28"/>
              </w:rPr>
              <w:br/>
              <w:t>студентами 1-х курсів до бібліотеки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Вересень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77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F0557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2</w:t>
            </w:r>
            <w:r w:rsidR="00A54368" w:rsidRPr="00F30DCC">
              <w:rPr>
                <w:rStyle w:val="211pt0"/>
                <w:b/>
                <w:sz w:val="28"/>
                <w:szCs w:val="28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Проводити обслуговування здобувачів всіх</w:t>
            </w:r>
            <w:r w:rsidRPr="00F30DCC">
              <w:rPr>
                <w:rStyle w:val="211pt0"/>
                <w:sz w:val="28"/>
                <w:szCs w:val="28"/>
              </w:rPr>
              <w:br/>
              <w:t>рівнів вищої освіти, викладачів, наукових</w:t>
            </w:r>
            <w:r w:rsidRPr="00F30DCC">
              <w:rPr>
                <w:rStyle w:val="211pt0"/>
                <w:sz w:val="28"/>
                <w:szCs w:val="28"/>
              </w:rPr>
              <w:br/>
              <w:t>працівників академії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3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F0557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3</w:t>
            </w:r>
            <w:r w:rsidR="00A54368" w:rsidRPr="00F30DCC">
              <w:rPr>
                <w:rStyle w:val="211pt0"/>
                <w:b/>
                <w:sz w:val="28"/>
                <w:szCs w:val="28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Провести перереєстрацію читачів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3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F0557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4</w:t>
            </w:r>
            <w:r w:rsidR="00A54368" w:rsidRPr="00F30DCC">
              <w:rPr>
                <w:rStyle w:val="211pt0"/>
                <w:b/>
                <w:sz w:val="28"/>
                <w:szCs w:val="28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Слідкувати за відрахованими студентами, за</w:t>
            </w:r>
            <w:r w:rsidRPr="00F30DCC">
              <w:rPr>
                <w:rStyle w:val="211pt0"/>
                <w:sz w:val="28"/>
                <w:szCs w:val="28"/>
              </w:rPr>
              <w:br/>
              <w:t>їх своєчасним поверненням книг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4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F0557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5</w:t>
            </w:r>
            <w:r w:rsidR="00A54368" w:rsidRPr="00F30DCC">
              <w:rPr>
                <w:rStyle w:val="211pt0"/>
                <w:b/>
                <w:sz w:val="28"/>
                <w:szCs w:val="28"/>
              </w:rPr>
              <w:t>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Підписання обхідних листів здобувачам</w:t>
            </w:r>
            <w:r w:rsidRPr="00F30DCC">
              <w:rPr>
                <w:rStyle w:val="211pt0"/>
                <w:sz w:val="28"/>
                <w:szCs w:val="28"/>
              </w:rPr>
              <w:br/>
              <w:t>вищої освіти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384"/>
        </w:trPr>
        <w:tc>
          <w:tcPr>
            <w:tcW w:w="9723" w:type="dxa"/>
            <w:gridSpan w:val="6"/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left"/>
              <w:rPr>
                <w:sz w:val="28"/>
                <w:szCs w:val="28"/>
                <w:lang w:val="uk-UA"/>
              </w:rPr>
            </w:pPr>
          </w:p>
          <w:p w:rsidR="00F0557C" w:rsidRPr="00F30DCC" w:rsidRDefault="00F0557C" w:rsidP="00983E81">
            <w:pPr>
              <w:pStyle w:val="TableParagraph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b/>
                <w:sz w:val="28"/>
                <w:szCs w:val="28"/>
              </w:rPr>
              <w:t>4. Науково-бібліографічне</w:t>
            </w:r>
            <w:r w:rsidR="00F30DCC">
              <w:rPr>
                <w:b/>
                <w:sz w:val="28"/>
                <w:szCs w:val="28"/>
              </w:rPr>
              <w:t xml:space="preserve"> </w:t>
            </w:r>
            <w:r w:rsidRPr="00F30DCC">
              <w:rPr>
                <w:b/>
                <w:sz w:val="28"/>
                <w:szCs w:val="28"/>
              </w:rPr>
              <w:t>та</w:t>
            </w:r>
            <w:r w:rsidR="00F30DCC">
              <w:rPr>
                <w:b/>
                <w:sz w:val="28"/>
                <w:szCs w:val="28"/>
              </w:rPr>
              <w:t xml:space="preserve"> </w:t>
            </w:r>
            <w:r w:rsidRPr="00F30DCC">
              <w:rPr>
                <w:b/>
                <w:sz w:val="28"/>
                <w:szCs w:val="28"/>
              </w:rPr>
              <w:t>інформаційне</w:t>
            </w:r>
            <w:r w:rsidR="00F30DCC">
              <w:rPr>
                <w:b/>
                <w:sz w:val="28"/>
                <w:szCs w:val="28"/>
              </w:rPr>
              <w:t xml:space="preserve"> </w:t>
            </w:r>
            <w:r w:rsidRPr="00F30DCC">
              <w:rPr>
                <w:b/>
                <w:sz w:val="28"/>
                <w:szCs w:val="28"/>
              </w:rPr>
              <w:t>забезпечення</w:t>
            </w:r>
            <w:r w:rsidR="00F30DCC">
              <w:rPr>
                <w:b/>
                <w:sz w:val="28"/>
                <w:szCs w:val="28"/>
              </w:rPr>
              <w:t xml:space="preserve"> </w:t>
            </w:r>
            <w:r w:rsidRPr="00F30DCC">
              <w:rPr>
                <w:b/>
                <w:spacing w:val="-2"/>
                <w:sz w:val="28"/>
                <w:szCs w:val="28"/>
              </w:rPr>
              <w:t>користувачів</w:t>
            </w:r>
          </w:p>
          <w:p w:rsidR="00F0557C" w:rsidRPr="00F30DCC" w:rsidRDefault="00F0557C" w:rsidP="00983E81">
            <w:pPr>
              <w:pStyle w:val="TableParagraph"/>
              <w:spacing w:line="360" w:lineRule="auto"/>
              <w:ind w:left="0"/>
              <w:rPr>
                <w:b/>
                <w:sz w:val="28"/>
                <w:szCs w:val="28"/>
              </w:rPr>
            </w:pPr>
          </w:p>
          <w:p w:rsidR="00F0557C" w:rsidRPr="00F30DCC" w:rsidRDefault="00F0557C" w:rsidP="00983E81">
            <w:pPr>
              <w:pStyle w:val="TableParagraph"/>
              <w:spacing w:line="360" w:lineRule="auto"/>
              <w:ind w:left="11" w:right="2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 xml:space="preserve">Довідково-бібліографічна робота буде спрямована на вивчення інформаційних потреб </w:t>
            </w:r>
            <w:r w:rsidRPr="008F109F">
              <w:rPr>
                <w:sz w:val="28"/>
                <w:szCs w:val="28"/>
              </w:rPr>
              <w:t>користувачів відповідно до їх запитів, дослідження попиту на</w:t>
            </w:r>
            <w:r w:rsidR="00983E81">
              <w:rPr>
                <w:sz w:val="28"/>
                <w:szCs w:val="28"/>
              </w:rPr>
              <w:t xml:space="preserve"> </w:t>
            </w:r>
            <w:r w:rsidRPr="008F109F">
              <w:rPr>
                <w:sz w:val="28"/>
                <w:szCs w:val="28"/>
              </w:rPr>
              <w:lastRenderedPageBreak/>
              <w:t>інформаційно-бібліографічні послуги здійснюватиметься за</w:t>
            </w:r>
            <w:r w:rsidRPr="00F30DCC">
              <w:rPr>
                <w:sz w:val="28"/>
                <w:szCs w:val="28"/>
              </w:rPr>
              <w:t xml:space="preserve"> такими напрямами:</w:t>
            </w:r>
          </w:p>
          <w:p w:rsidR="00EA2640" w:rsidRPr="00F30DCC" w:rsidRDefault="00F0557C" w:rsidP="00983E81">
            <w:pPr>
              <w:pStyle w:val="TableParagraph"/>
              <w:spacing w:line="360" w:lineRule="auto"/>
              <w:ind w:left="11" w:right="2" w:firstLine="546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-проведення переглядів нових надходжень;</w:t>
            </w:r>
          </w:p>
          <w:p w:rsidR="00EA2640" w:rsidRPr="00F30DCC" w:rsidRDefault="00F0557C" w:rsidP="00983E81">
            <w:pPr>
              <w:pStyle w:val="TableParagraph"/>
              <w:spacing w:line="360" w:lineRule="auto"/>
              <w:ind w:left="11" w:right="2" w:firstLine="546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- складання бібліографічних списків нових надходжень літератури;</w:t>
            </w:r>
          </w:p>
          <w:p w:rsidR="005B6C2D" w:rsidRPr="00F30DCC" w:rsidRDefault="00F0557C" w:rsidP="00983E81">
            <w:pPr>
              <w:pStyle w:val="TableParagraph"/>
              <w:spacing w:line="360" w:lineRule="auto"/>
              <w:ind w:left="11" w:right="2" w:firstLine="546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- надання консультативної та тематичних довідок.</w:t>
            </w:r>
          </w:p>
          <w:p w:rsidR="005B6C2D" w:rsidRPr="00F30DCC" w:rsidRDefault="005B6C2D" w:rsidP="00F30DCC">
            <w:pPr>
              <w:pStyle w:val="20"/>
              <w:shd w:val="clear" w:color="auto" w:fill="auto"/>
              <w:spacing w:before="0" w:after="0" w:line="360" w:lineRule="auto"/>
              <w:jc w:val="left"/>
              <w:rPr>
                <w:sz w:val="28"/>
                <w:szCs w:val="28"/>
                <w:lang w:val="uk-UA"/>
              </w:rPr>
            </w:pPr>
          </w:p>
        </w:tc>
      </w:tr>
      <w:tr w:rsidR="00F30DCC" w:rsidRPr="00F30DCC" w:rsidTr="000D3261">
        <w:trPr>
          <w:trHeight w:val="14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lastRenderedPageBreak/>
              <w:t>№</w:t>
            </w:r>
          </w:p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з/п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Зміст роботи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Термін</w:t>
            </w:r>
          </w:p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виконання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C61A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"/>
                <w:sz w:val="28"/>
                <w:szCs w:val="28"/>
              </w:rPr>
              <w:t>Відповідальні</w:t>
            </w:r>
          </w:p>
        </w:tc>
      </w:tr>
      <w:tr w:rsidR="00F30DCC" w:rsidRPr="00F30DCC" w:rsidTr="000D3261">
        <w:trPr>
          <w:trHeight w:val="14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1.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Підготувати інформацію про «Нові</w:t>
            </w:r>
            <w:r w:rsidRPr="00F30DCC">
              <w:rPr>
                <w:rStyle w:val="211pt0"/>
                <w:sz w:val="28"/>
                <w:szCs w:val="28"/>
              </w:rPr>
              <w:br/>
              <w:t>надходження» до бібліотеки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F30DCC" w:rsidRPr="00F30DCC" w:rsidRDefault="00F30DCC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40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2.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Бібліотечн</w:t>
            </w:r>
            <w:r w:rsidR="00F30DCC">
              <w:rPr>
                <w:rStyle w:val="211pt0"/>
                <w:sz w:val="28"/>
                <w:szCs w:val="28"/>
              </w:rPr>
              <w:t xml:space="preserve">а обробка документів та ведення </w:t>
            </w:r>
            <w:r w:rsidRPr="00F30DCC">
              <w:rPr>
                <w:rStyle w:val="211pt0"/>
                <w:sz w:val="28"/>
                <w:szCs w:val="28"/>
              </w:rPr>
              <w:t>електронного каталогу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A54368" w:rsidRPr="00F30DCC" w:rsidTr="000D3261">
        <w:trPr>
          <w:trHeight w:val="138"/>
        </w:trPr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3.</w:t>
            </w:r>
          </w:p>
        </w:tc>
        <w:tc>
          <w:tcPr>
            <w:tcW w:w="5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Продовження роботи з електронним</w:t>
            </w:r>
            <w:r w:rsidRPr="00F30DCC">
              <w:rPr>
                <w:rStyle w:val="211pt0"/>
                <w:sz w:val="28"/>
                <w:szCs w:val="28"/>
              </w:rPr>
              <w:br/>
              <w:t>архівом (репозитарієм) академії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Січень-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грудень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 w:eastAsia="uk-UA" w:bidi="uk-UA"/>
              </w:rPr>
              <w:t>бібліотеки</w:t>
            </w:r>
          </w:p>
        </w:tc>
      </w:tr>
      <w:tr w:rsidR="00EA2640" w:rsidRPr="00F30DCC" w:rsidTr="000D3261">
        <w:trPr>
          <w:trHeight w:val="61"/>
        </w:trPr>
        <w:tc>
          <w:tcPr>
            <w:tcW w:w="9723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A2640" w:rsidRPr="00F30DCC" w:rsidRDefault="00EA2640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rStyle w:val="211pt0"/>
                <w:b/>
                <w:sz w:val="28"/>
                <w:szCs w:val="28"/>
              </w:rPr>
            </w:pPr>
          </w:p>
          <w:p w:rsidR="00DF6F8D" w:rsidRPr="008F109F" w:rsidRDefault="00EA2640" w:rsidP="00983E81">
            <w:pPr>
              <w:pStyle w:val="20"/>
              <w:numPr>
                <w:ilvl w:val="0"/>
                <w:numId w:val="4"/>
              </w:numPr>
              <w:shd w:val="clear" w:color="auto" w:fill="auto"/>
              <w:spacing w:before="0" w:after="0" w:line="360" w:lineRule="auto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Господарська робота</w:t>
            </w:r>
          </w:p>
        </w:tc>
      </w:tr>
      <w:tr w:rsidR="00A54368" w:rsidRPr="00F30DCC" w:rsidTr="000D3261">
        <w:trPr>
          <w:trHeight w:val="14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№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п/п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Термін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8F109F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Відповідальні</w:t>
            </w:r>
          </w:p>
        </w:tc>
      </w:tr>
      <w:tr w:rsidR="00A54368" w:rsidRPr="00F30DCC" w:rsidTr="000D3261">
        <w:trPr>
          <w:trHeight w:val="1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983E81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1.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Стежити за збереженням фонду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Постійно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бібліотеки</w:t>
            </w:r>
          </w:p>
        </w:tc>
      </w:tr>
      <w:tr w:rsidR="00A54368" w:rsidRPr="00F30DCC" w:rsidTr="000D3261">
        <w:trPr>
          <w:trHeight w:val="1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983E81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2.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Дотримуватися протипожежної безпеки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Постійно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бібліотеки</w:t>
            </w:r>
          </w:p>
        </w:tc>
      </w:tr>
      <w:tr w:rsidR="00A54368" w:rsidRPr="00F30DCC" w:rsidTr="000D3261">
        <w:trPr>
          <w:trHeight w:val="12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983E81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rStyle w:val="211pt0"/>
                <w:b/>
                <w:sz w:val="28"/>
                <w:szCs w:val="28"/>
              </w:rPr>
              <w:t>3.</w:t>
            </w:r>
          </w:p>
        </w:tc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Утримува</w:t>
            </w:r>
            <w:r w:rsidR="00F30DCC">
              <w:rPr>
                <w:rStyle w:val="211pt0"/>
                <w:sz w:val="28"/>
                <w:szCs w:val="28"/>
              </w:rPr>
              <w:t xml:space="preserve">ти в належних санітарних нормах </w:t>
            </w:r>
            <w:r w:rsidRPr="00F30DCC">
              <w:rPr>
                <w:rStyle w:val="211pt0"/>
                <w:sz w:val="28"/>
                <w:szCs w:val="28"/>
              </w:rPr>
              <w:t>фонд та читальну залу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Постійно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бібліотеки</w:t>
            </w:r>
          </w:p>
        </w:tc>
      </w:tr>
      <w:tr w:rsidR="00A54368" w:rsidRPr="00F30DCC" w:rsidTr="000D3261">
        <w:trPr>
          <w:trHeight w:val="12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DF6F8D" w:rsidRDefault="00A54368" w:rsidP="00983E81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  <w:r w:rsidRPr="00DF6F8D">
              <w:rPr>
                <w:rStyle w:val="211pt0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left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Відремонтувати зношені книжки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Травень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Працівники</w:t>
            </w:r>
          </w:p>
          <w:p w:rsidR="00A54368" w:rsidRPr="00F30DCC" w:rsidRDefault="00A54368" w:rsidP="00F30DCC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rStyle w:val="211pt0"/>
                <w:sz w:val="28"/>
                <w:szCs w:val="28"/>
              </w:rPr>
              <w:t>бібліотеки</w:t>
            </w:r>
          </w:p>
        </w:tc>
      </w:tr>
    </w:tbl>
    <w:p w:rsidR="00A54368" w:rsidRPr="00F30DCC" w:rsidRDefault="00A54368" w:rsidP="00F30DCC">
      <w:pPr>
        <w:pStyle w:val="10"/>
        <w:keepNext/>
        <w:keepLines/>
        <w:shd w:val="clear" w:color="auto" w:fill="auto"/>
        <w:spacing w:line="360" w:lineRule="auto"/>
        <w:rPr>
          <w:sz w:val="28"/>
          <w:szCs w:val="28"/>
          <w:lang w:val="uk-UA"/>
        </w:rPr>
      </w:pPr>
    </w:p>
    <w:p w:rsidR="00DF6F8D" w:rsidRPr="008F109F" w:rsidRDefault="00EA2640" w:rsidP="00983E81">
      <w:pPr>
        <w:pStyle w:val="10"/>
        <w:keepNext/>
        <w:keepLines/>
        <w:numPr>
          <w:ilvl w:val="0"/>
          <w:numId w:val="4"/>
        </w:numPr>
        <w:shd w:val="clear" w:color="auto" w:fill="auto"/>
        <w:spacing w:line="360" w:lineRule="auto"/>
        <w:jc w:val="center"/>
        <w:rPr>
          <w:sz w:val="28"/>
          <w:szCs w:val="28"/>
          <w:lang w:val="uk-UA"/>
        </w:rPr>
      </w:pPr>
      <w:r w:rsidRPr="00F30DCC">
        <w:rPr>
          <w:sz w:val="28"/>
          <w:szCs w:val="28"/>
          <w:lang w:val="uk-UA"/>
        </w:rPr>
        <w:t>Культурно-просвітницька діяльність</w:t>
      </w:r>
    </w:p>
    <w:tbl>
      <w:tblPr>
        <w:tblStyle w:val="a9"/>
        <w:tblW w:w="0" w:type="auto"/>
        <w:tblInd w:w="250" w:type="dxa"/>
        <w:tblLayout w:type="fixed"/>
        <w:tblLook w:val="04A0"/>
      </w:tblPr>
      <w:tblGrid>
        <w:gridCol w:w="709"/>
        <w:gridCol w:w="5103"/>
        <w:gridCol w:w="1984"/>
        <w:gridCol w:w="1843"/>
      </w:tblGrid>
      <w:tr w:rsidR="00A54368" w:rsidRPr="00F30DCC" w:rsidTr="00DF6F8D">
        <w:tc>
          <w:tcPr>
            <w:tcW w:w="709" w:type="dxa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F30DCC">
              <w:rPr>
                <w:b/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1984" w:type="dxa"/>
          </w:tcPr>
          <w:p w:rsidR="00A54368" w:rsidRPr="00F30DCC" w:rsidRDefault="00DF6F8D" w:rsidP="00DF6F8D">
            <w:pPr>
              <w:pStyle w:val="20"/>
              <w:shd w:val="clear" w:color="auto" w:fill="auto"/>
              <w:spacing w:before="0" w:after="0" w:line="240" w:lineRule="auto"/>
              <w:ind w:right="3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</w:t>
            </w:r>
            <w:r>
              <w:rPr>
                <w:b/>
                <w:sz w:val="28"/>
                <w:szCs w:val="28"/>
                <w:lang w:val="uk-UA"/>
              </w:rPr>
              <w:t>н</w:t>
            </w:r>
            <w:r w:rsidR="00A54368" w:rsidRPr="00F30DCC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1843" w:type="dxa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8"/>
                <w:szCs w:val="28"/>
              </w:rPr>
            </w:pPr>
            <w:r w:rsidRPr="00F30DCC">
              <w:rPr>
                <w:b/>
                <w:sz w:val="28"/>
                <w:szCs w:val="28"/>
              </w:rPr>
              <w:t>Виконавці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</w:rPr>
              <w:t xml:space="preserve">День соборності України; 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  <w:lang w:val="uk-UA"/>
              </w:rPr>
              <w:lastRenderedPageBreak/>
              <w:t>До дня народження Павла Тичини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</w:rPr>
              <w:t>День пам’яті героїв Крут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lastRenderedPageBreak/>
              <w:t>С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  <w:lang w:val="uk-UA"/>
              </w:rPr>
              <w:t>З</w:t>
            </w:r>
            <w:r w:rsidRPr="00F30DCC">
              <w:rPr>
                <w:sz w:val="28"/>
                <w:szCs w:val="28"/>
              </w:rPr>
              <w:t>авідувач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lastRenderedPageBreak/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Державного герба України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Міжнародний день рідної мови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120 років від дня народження українського архітектора Олександра Михайловича Касьянова (1906–1961)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  <w:lang w:val="uk-UA"/>
              </w:rPr>
              <w:t>155 років від дня народження української поетеси, драматургині Лесі Українки (Лариси Петрівни Косач-Квітки) (1871–1913). Лесині дні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Л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ютий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5103" w:type="dxa"/>
          </w:tcPr>
          <w:p w:rsidR="00A54368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</w:rPr>
              <w:t xml:space="preserve">Шевченківські дні; </w:t>
            </w:r>
          </w:p>
          <w:p w:rsidR="00DF6F8D" w:rsidRPr="00DF6F8D" w:rsidRDefault="00DF6F8D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A54368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</w:rPr>
              <w:t>140 років від дня народження українського художника-графіка та ілюстратора Георгія Івановича Нарбута (1886–1920)</w:t>
            </w:r>
          </w:p>
          <w:p w:rsidR="00DF6F8D" w:rsidRPr="00DF6F8D" w:rsidRDefault="00DF6F8D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 День Державного Гімну України </w:t>
            </w:r>
          </w:p>
          <w:p w:rsidR="00DF6F8D" w:rsidRPr="00F30DCC" w:rsidRDefault="00DF6F8D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Міжнародний день театру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ерезень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Міжнародний день Матері-Землі 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  <w:lang w:val="uk-UA"/>
              </w:rPr>
              <w:t>Всесвітній день мистецтва;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  <w:r w:rsidRPr="00F30DCC">
              <w:rPr>
                <w:b w:val="0"/>
                <w:sz w:val="28"/>
                <w:szCs w:val="28"/>
                <w:lang w:val="uk-UA"/>
              </w:rPr>
              <w:t>Всесвітній день книги і авторського права;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  <w:r w:rsidRPr="00F30DCC">
              <w:rPr>
                <w:b w:val="0"/>
                <w:sz w:val="28"/>
                <w:szCs w:val="28"/>
              </w:rPr>
              <w:t>Міжнародний день пам’яті про Чорнобильську катастрофу</w:t>
            </w: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К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вітень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 День пам’яті та перемоги над нацизмом у Другій світовій війні 1939-1945 років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Міжнародний день музеїв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української вишиванки (третій четвер травня)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Т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равень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115 років від дня народження українського живописця Сергія Федоровича Шишка (1911–1997)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 День Конституції України. 30 років із дня ухвалення Верховною Радою України Конституції України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Ч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ервень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архітектури в Україні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 120 років від дня народження українського художника-ілюстратора, графіка Петра Стефановича Андрусіва (1906–1981)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хрещення Київської Русі–України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Л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ипень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</w:p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 xml:space="preserve">День Державного Прапора України 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Незалежності України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170 років від дня народження українського письменника Івана Яковича Франка (1856–1916)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С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ерпень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знань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читання книг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80 років від дня народження українського художника, майстра українського нефігуративного малярства та пейзажу Анатолія Дмитровича Криволапа (1946)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українського кіно (друга субота вересня)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Міжнародний день миру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Всеукраїнський день бібліотек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В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ересень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українського козацтва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lastRenderedPageBreak/>
              <w:t xml:space="preserve"> День художника (друга неділя жовтня)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145 років від дня народження іспанського та французького художника Пабло Пікассо (1881–1973)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української писемності та мови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  <w:lang w:val="uk-UA"/>
              </w:rPr>
              <w:t>До дня народження Михайла Бойчука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lastRenderedPageBreak/>
              <w:t>Ж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овтень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lastRenderedPageBreak/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Всеукраїнський день працівників культури та майстрів народного мистецтва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День пам`яті жертв Голодоморів та політичних репресій. Всеукраїнська акція «Засвіти свічку» (четверта субота листопада)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Л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истопад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  <w:tr w:rsidR="00A54368" w:rsidRPr="00F30DCC" w:rsidTr="00983E81">
        <w:tc>
          <w:tcPr>
            <w:tcW w:w="709" w:type="dxa"/>
            <w:vAlign w:val="center"/>
          </w:tcPr>
          <w:p w:rsidR="00A54368" w:rsidRPr="00DF6F8D" w:rsidRDefault="00A54368" w:rsidP="00983E81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Cs w:val="0"/>
                <w:sz w:val="28"/>
                <w:szCs w:val="28"/>
                <w:lang w:val="uk-UA"/>
              </w:rPr>
            </w:pPr>
            <w:r w:rsidRPr="00DF6F8D">
              <w:rPr>
                <w:bCs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5103" w:type="dxa"/>
          </w:tcPr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95 років від дня народження українського письменника, перекладача, педагога Григора Михайловича Тютюнника (1931–1980)</w:t>
            </w: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</w:p>
          <w:p w:rsidR="00A54368" w:rsidRPr="00F30DCC" w:rsidRDefault="00A54368" w:rsidP="00DF6F8D">
            <w:pPr>
              <w:rPr>
                <w:sz w:val="28"/>
                <w:szCs w:val="28"/>
                <w:lang w:val="uk-UA"/>
              </w:rPr>
            </w:pPr>
            <w:r w:rsidRPr="00F30DCC">
              <w:rPr>
                <w:sz w:val="28"/>
                <w:szCs w:val="28"/>
              </w:rPr>
              <w:t>430 років з дня народження церковного та політичного діяча, педагога Петра Могили (1596–1647)</w:t>
            </w:r>
          </w:p>
          <w:p w:rsidR="00A54368" w:rsidRPr="00F30DCC" w:rsidRDefault="00A54368" w:rsidP="00DF6F8D">
            <w:pPr>
              <w:pStyle w:val="40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A54368" w:rsidRPr="00F30DCC" w:rsidRDefault="00DF6F8D" w:rsidP="00DF6F8D">
            <w:pPr>
              <w:pStyle w:val="40"/>
              <w:shd w:val="clear" w:color="auto" w:fill="auto"/>
              <w:spacing w:before="0" w:after="0" w:line="360" w:lineRule="auto"/>
              <w:ind w:firstLine="0"/>
              <w:jc w:val="center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Г</w:t>
            </w:r>
            <w:r w:rsidR="00A54368" w:rsidRPr="00F30DCC">
              <w:rPr>
                <w:b w:val="0"/>
                <w:bCs w:val="0"/>
                <w:sz w:val="28"/>
                <w:szCs w:val="28"/>
                <w:lang w:val="uk-UA"/>
              </w:rPr>
              <w:t>рудень</w:t>
            </w:r>
          </w:p>
        </w:tc>
        <w:tc>
          <w:tcPr>
            <w:tcW w:w="1843" w:type="dxa"/>
            <w:vAlign w:val="center"/>
          </w:tcPr>
          <w:p w:rsidR="00A54368" w:rsidRPr="00F30DCC" w:rsidRDefault="00A54368" w:rsidP="00DF6F8D">
            <w:pPr>
              <w:pStyle w:val="20"/>
              <w:shd w:val="clear" w:color="auto" w:fill="auto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F30DCC">
              <w:rPr>
                <w:sz w:val="28"/>
                <w:szCs w:val="28"/>
              </w:rPr>
              <w:t>Завідувач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бібліотеки,</w:t>
            </w:r>
            <w:r w:rsidRPr="00F30DCC">
              <w:rPr>
                <w:sz w:val="28"/>
                <w:szCs w:val="28"/>
                <w:lang w:val="uk-UA"/>
              </w:rPr>
              <w:t xml:space="preserve"> </w:t>
            </w:r>
            <w:r w:rsidRPr="00F30DCC">
              <w:rPr>
                <w:sz w:val="28"/>
                <w:szCs w:val="28"/>
              </w:rPr>
              <w:t>бібліотекар</w:t>
            </w:r>
          </w:p>
        </w:tc>
      </w:tr>
    </w:tbl>
    <w:p w:rsidR="00A54368" w:rsidRPr="00F30DCC" w:rsidRDefault="00A54368" w:rsidP="00F30DCC">
      <w:pPr>
        <w:spacing w:line="360" w:lineRule="auto"/>
        <w:rPr>
          <w:sz w:val="28"/>
          <w:szCs w:val="28"/>
        </w:rPr>
      </w:pPr>
    </w:p>
    <w:p w:rsidR="00A54368" w:rsidRPr="00F30DCC" w:rsidRDefault="00A54368" w:rsidP="00F30DCC">
      <w:pPr>
        <w:spacing w:line="360" w:lineRule="auto"/>
        <w:jc w:val="center"/>
        <w:rPr>
          <w:sz w:val="28"/>
          <w:szCs w:val="28"/>
        </w:rPr>
      </w:pPr>
    </w:p>
    <w:sectPr w:rsidR="00A54368" w:rsidRPr="00F30DCC" w:rsidSect="008F109F"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732" w:rsidRPr="008F109F" w:rsidRDefault="00DF6732" w:rsidP="008F109F">
      <w:pPr>
        <w:pStyle w:val="20"/>
        <w:spacing w:before="0" w:after="0" w:line="240" w:lineRule="auto"/>
        <w:rPr>
          <w:sz w:val="24"/>
          <w:szCs w:val="24"/>
          <w:lang w:eastAsia="ru-RU"/>
        </w:rPr>
      </w:pPr>
      <w:r>
        <w:separator/>
      </w:r>
    </w:p>
  </w:endnote>
  <w:endnote w:type="continuationSeparator" w:id="1">
    <w:p w:rsidR="00DF6732" w:rsidRPr="008F109F" w:rsidRDefault="00DF6732" w:rsidP="008F109F">
      <w:pPr>
        <w:pStyle w:val="20"/>
        <w:spacing w:before="0" w:after="0" w:line="240" w:lineRule="auto"/>
        <w:rPr>
          <w:sz w:val="24"/>
          <w:szCs w:val="24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732" w:rsidRPr="008F109F" w:rsidRDefault="00DF6732" w:rsidP="008F109F">
      <w:pPr>
        <w:pStyle w:val="20"/>
        <w:spacing w:before="0" w:after="0" w:line="240" w:lineRule="auto"/>
        <w:rPr>
          <w:sz w:val="24"/>
          <w:szCs w:val="24"/>
          <w:lang w:eastAsia="ru-RU"/>
        </w:rPr>
      </w:pPr>
      <w:r>
        <w:separator/>
      </w:r>
    </w:p>
  </w:footnote>
  <w:footnote w:type="continuationSeparator" w:id="1">
    <w:p w:rsidR="00DF6732" w:rsidRPr="008F109F" w:rsidRDefault="00DF6732" w:rsidP="008F109F">
      <w:pPr>
        <w:pStyle w:val="20"/>
        <w:spacing w:before="0" w:after="0" w:line="240" w:lineRule="auto"/>
        <w:rPr>
          <w:sz w:val="24"/>
          <w:szCs w:val="24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074"/>
    <w:multiLevelType w:val="multilevel"/>
    <w:tmpl w:val="CC2C3B0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5512E"/>
    <w:multiLevelType w:val="hybridMultilevel"/>
    <w:tmpl w:val="FBBE66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03A0D"/>
    <w:multiLevelType w:val="multilevel"/>
    <w:tmpl w:val="143A5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E0306B"/>
    <w:multiLevelType w:val="hybridMultilevel"/>
    <w:tmpl w:val="00C83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368"/>
    <w:rsid w:val="00011322"/>
    <w:rsid w:val="000D3261"/>
    <w:rsid w:val="00126F2C"/>
    <w:rsid w:val="00251803"/>
    <w:rsid w:val="00292167"/>
    <w:rsid w:val="005B6C2D"/>
    <w:rsid w:val="008F0820"/>
    <w:rsid w:val="008F109F"/>
    <w:rsid w:val="00983E81"/>
    <w:rsid w:val="00A54368"/>
    <w:rsid w:val="00BA5A4D"/>
    <w:rsid w:val="00CA1D95"/>
    <w:rsid w:val="00DF6732"/>
    <w:rsid w:val="00DF6F8D"/>
    <w:rsid w:val="00EA2640"/>
    <w:rsid w:val="00F0557C"/>
    <w:rsid w:val="00F30DCC"/>
    <w:rsid w:val="00FB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368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locked/>
    <w:rsid w:val="00A543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54368"/>
    <w:pPr>
      <w:widowControl w:val="0"/>
      <w:shd w:val="clear" w:color="auto" w:fill="FFFFFF"/>
      <w:spacing w:line="322" w:lineRule="exac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A5436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4368"/>
    <w:pPr>
      <w:widowControl w:val="0"/>
      <w:shd w:val="clear" w:color="auto" w:fill="FFFFFF"/>
      <w:spacing w:before="540" w:after="300" w:line="274" w:lineRule="exact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A543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Подпись к картинке_"/>
    <w:basedOn w:val="a0"/>
    <w:link w:val="a5"/>
    <w:locked/>
    <w:rsid w:val="00A5436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A54368"/>
    <w:pPr>
      <w:widowControl w:val="0"/>
      <w:shd w:val="clear" w:color="auto" w:fill="FFFFFF"/>
      <w:spacing w:line="0" w:lineRule="atLeast"/>
    </w:pPr>
    <w:rPr>
      <w:rFonts w:eastAsiaTheme="minorHAnsi"/>
      <w:b/>
      <w:bCs/>
      <w:sz w:val="22"/>
      <w:szCs w:val="22"/>
      <w:lang w:eastAsia="en-US"/>
    </w:rPr>
  </w:style>
  <w:style w:type="character" w:styleId="a6">
    <w:name w:val="Strong"/>
    <w:basedOn w:val="a0"/>
    <w:uiPriority w:val="22"/>
    <w:qFormat/>
    <w:rsid w:val="00A543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54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3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0"/>
    <w:link w:val="10"/>
    <w:rsid w:val="00A54368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A5436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A543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10">
    <w:name w:val="Заголовок №1"/>
    <w:basedOn w:val="a"/>
    <w:link w:val="1"/>
    <w:rsid w:val="00A54368"/>
    <w:pPr>
      <w:widowControl w:val="0"/>
      <w:shd w:val="clear" w:color="auto" w:fill="FFFFFF"/>
      <w:spacing w:line="504" w:lineRule="exact"/>
      <w:outlineLvl w:val="0"/>
    </w:pPr>
    <w:rPr>
      <w:b/>
      <w:bCs/>
      <w:sz w:val="40"/>
      <w:szCs w:val="40"/>
      <w:lang w:eastAsia="en-US"/>
    </w:rPr>
  </w:style>
  <w:style w:type="character" w:customStyle="1" w:styleId="4">
    <w:name w:val="Основной текст (4)_"/>
    <w:basedOn w:val="a0"/>
    <w:link w:val="40"/>
    <w:locked/>
    <w:rsid w:val="00A5436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54368"/>
    <w:pPr>
      <w:widowControl w:val="0"/>
      <w:shd w:val="clear" w:color="auto" w:fill="FFFFFF"/>
      <w:spacing w:before="300" w:after="540" w:line="0" w:lineRule="atLeast"/>
      <w:ind w:firstLine="560"/>
      <w:jc w:val="both"/>
    </w:pPr>
    <w:rPr>
      <w:b/>
      <w:bCs/>
      <w:sz w:val="22"/>
      <w:szCs w:val="22"/>
      <w:lang w:eastAsia="en-US"/>
    </w:rPr>
  </w:style>
  <w:style w:type="table" w:styleId="a9">
    <w:name w:val="Table Grid"/>
    <w:basedOn w:val="a1"/>
    <w:uiPriority w:val="59"/>
    <w:rsid w:val="00A54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0557C"/>
    <w:pPr>
      <w:widowControl w:val="0"/>
      <w:autoSpaceDE w:val="0"/>
      <w:autoSpaceDN w:val="0"/>
      <w:spacing w:line="315" w:lineRule="exact"/>
      <w:ind w:left="110"/>
    </w:pPr>
    <w:rPr>
      <w:sz w:val="22"/>
      <w:szCs w:val="22"/>
      <w:lang w:val="uk-UA" w:eastAsia="en-US"/>
    </w:rPr>
  </w:style>
  <w:style w:type="paragraph" w:styleId="aa">
    <w:name w:val="header"/>
    <w:basedOn w:val="a"/>
    <w:link w:val="ab"/>
    <w:uiPriority w:val="99"/>
    <w:semiHidden/>
    <w:unhideWhenUsed/>
    <w:rsid w:val="008F10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F1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F10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F10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didpmid.edu.ua/academy/petrova-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EC9F-223B-4FF0-8228-1053FBF8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4</cp:revision>
  <cp:lastPrinted>2026-02-20T09:26:00Z</cp:lastPrinted>
  <dcterms:created xsi:type="dcterms:W3CDTF">2026-02-18T08:23:00Z</dcterms:created>
  <dcterms:modified xsi:type="dcterms:W3CDTF">2026-02-20T09:29:00Z</dcterms:modified>
</cp:coreProperties>
</file>